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165D" w14:textId="77777777" w:rsidR="00BA0B26" w:rsidRPr="00BA0B26" w:rsidRDefault="00BA0B26" w:rsidP="00BA0B26">
      <w:pPr>
        <w:rPr>
          <w:b/>
          <w:bCs/>
        </w:rPr>
      </w:pPr>
      <w:r w:rsidRPr="00BA0B26">
        <w:rPr>
          <w:b/>
          <w:bCs/>
        </w:rPr>
        <w:t>Δυνατότητα πρόσθετης Υπεύθυνης Δήλωσης - Εξόφληση (100%) των γραμματίων Νομικής Βοήθειας 2019-2023</w:t>
      </w:r>
    </w:p>
    <w:p w14:paraId="65EA9946" w14:textId="77777777" w:rsidR="00382270" w:rsidRDefault="00382270">
      <w:pPr>
        <w:rPr>
          <w:lang w:val="en-US"/>
        </w:rPr>
      </w:pPr>
    </w:p>
    <w:p w14:paraId="4590B633" w14:textId="59C62C09" w:rsidR="00BA0B26" w:rsidRPr="00BA0B26" w:rsidRDefault="00BA0B26">
      <w:r w:rsidRPr="00BA0B26">
        <w:t>Μετά από αίτημα πολλών συναδέλφων οι οποίοι παρέλειψαν να συμπεριλάβουν κάποια γραμμάτια στην Υπεύθυνη Δήλωση που υπέβαλαν μέσω του ΟΠΣ (</w:t>
      </w:r>
      <w:proofErr w:type="spellStart"/>
      <w:r w:rsidRPr="00BA0B26">
        <w:t>Portal</w:t>
      </w:r>
      <w:proofErr w:type="spellEnd"/>
      <w:r w:rsidRPr="00BA0B26">
        <w:t>) της Ολομέλειας προς το ΤΑΧΔΙΚ στο πλαίσιο της ειδικής διαδικασίας εξόφλησης (100%) των ειδικών γραμματίων Νομικής Βοήθειας του έτους 2023 καθώς και των γραμματίων των ετών 2019-2022 που δεν είχαν υπαχθεί στη διαδικασία του άρθρου 69 του Ν. 5016/2023</w:t>
      </w:r>
      <w:r w:rsidRPr="00BA0B26">
        <w:br/>
        <w:t>(</w:t>
      </w:r>
      <w:hyperlink r:id="rId4" w:history="1">
        <w:r w:rsidRPr="00BA0B26">
          <w:rPr>
            <w:rStyle w:val="-"/>
          </w:rPr>
          <w:t>https://www.dsa.gr/νέα/ανακοινώσεις/πρόσκληση-συμμετοχής-στη-διαδικασία-εξόφλησης-100-των-γραμματίων-νομικής-βοήθειας-2</w:t>
        </w:r>
      </w:hyperlink>
      <w:r w:rsidRPr="00BA0B26">
        <w:t>), παρέχεται δυνατότητα πρόσθετης - συμπληρωματικής Υπεύθυνης Δήλωσης:</w:t>
      </w:r>
      <w:r w:rsidRPr="00BA0B26">
        <w:br/>
      </w:r>
      <w:r w:rsidRPr="00BA0B26">
        <w:br/>
        <w:t>- Αφού εισέλθετε με τους κωδικούς σας στο ΟΠΣ (</w:t>
      </w:r>
      <w:proofErr w:type="spellStart"/>
      <w:r w:rsidRPr="00BA0B26">
        <w:t>Portal</w:t>
      </w:r>
      <w:proofErr w:type="spellEnd"/>
      <w:r w:rsidRPr="00BA0B26">
        <w:t>) της Ολομέλειας, στην ενότητα</w:t>
      </w:r>
      <w:r w:rsidRPr="00BA0B26">
        <w:rPr>
          <w:b/>
          <w:bCs/>
        </w:rPr>
        <w:t> «Νομική Βοήθεια &gt;&gt; Επιλογή Ανεξόφλητων Γραμματίων και Υποβολή Δήλωσης ν. 5095/2024»</w:t>
      </w:r>
      <w:r w:rsidRPr="00BA0B26">
        <w:t> και ε</w:t>
      </w:r>
      <w:r w:rsidRPr="00BA0B26">
        <w:rPr>
          <w:u w:val="single"/>
        </w:rPr>
        <w:t>φόσον υπάρχουν εκκρεμή γραμμάτια</w:t>
      </w:r>
      <w:r w:rsidRPr="00BA0B26">
        <w:t>, στο κάτω μέρος της σελίδας θα εμφανίζεται η ένδειξη:</w:t>
      </w:r>
      <w:r w:rsidRPr="00BA0B26">
        <w:br/>
      </w:r>
      <w:r w:rsidRPr="00BA0B26">
        <w:br/>
      </w:r>
      <w:r w:rsidRPr="00BA0B26">
        <w:rPr>
          <w:b/>
          <w:bCs/>
        </w:rPr>
        <w:t>«Υπάρχουν τιμολόγια που δεν έχουν συμπεριληφθεί στην αρχική Υπεύθυνη Δήλωση, πατήστε εδώ για να κάνετε νέα Υπεύθυνη Δήλωση».</w:t>
      </w:r>
      <w:r w:rsidRPr="00BA0B26">
        <w:br/>
      </w:r>
      <w:r w:rsidRPr="00BA0B26">
        <w:br/>
        <w:t>Υπενθυμίζεται ότι:</w:t>
      </w:r>
      <w:r w:rsidRPr="00BA0B26">
        <w:br/>
      </w:r>
      <w:r w:rsidRPr="00BA0B26">
        <w:br/>
        <w:t>- Η προθεσμία συμμετοχής στην ανωτέρω διαδικασία έχει παραταθεί</w:t>
      </w:r>
      <w:r w:rsidRPr="00BA0B26">
        <w:rPr>
          <w:b/>
          <w:bCs/>
          <w:u w:val="single"/>
        </w:rPr>
        <w:t> έως και τη Δευτέρα 2 Δεκεμβρίου 2024 </w:t>
      </w:r>
      <w:r w:rsidRPr="00BA0B26">
        <w:t>(</w:t>
      </w:r>
      <w:hyperlink r:id="rId5" w:history="1">
        <w:r w:rsidRPr="00BA0B26">
          <w:rPr>
            <w:rStyle w:val="-"/>
          </w:rPr>
          <w:t>https://www.dsa.gr/νέα/ανακοινώσεις/παράταση-προθεσμίας-–-διαδικασία-εξόφλησης-100-των-γραμματίων-νομικής-βοήθειας-2019</w:t>
        </w:r>
      </w:hyperlink>
      <w:r w:rsidRPr="00BA0B26">
        <w:t>).</w:t>
      </w:r>
      <w:r w:rsidRPr="00BA0B26">
        <w:br/>
      </w:r>
      <w:r w:rsidRPr="00BA0B26">
        <w:br/>
        <w:t>- Πριν από τη συμμετοχή στην ανωτέρω ειδική διαδικασία πρέπει να έχει προηγηθεί η υποβολή, μέσω των δικαστηρίων, των δικαιολογητικών που προβλέπονται για την εκκαθάριση των αντίστοιχων γραμματίων (</w:t>
      </w:r>
      <w:hyperlink r:id="rId6" w:history="1">
        <w:r w:rsidRPr="00BA0B26">
          <w:rPr>
            <w:rStyle w:val="-"/>
          </w:rPr>
          <w:t>https://www.dsa.gr/νέα/ανακοινώσεις/νομική-βοήθεια-άρθρο-25-του-ν-50952024-ενημέρωση</w:t>
        </w:r>
      </w:hyperlink>
      <w:r w:rsidRPr="00BA0B26">
        <w:t>).</w:t>
      </w:r>
    </w:p>
    <w:sectPr w:rsidR="00BA0B26" w:rsidRPr="00BA0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26"/>
    <w:rsid w:val="00382270"/>
    <w:rsid w:val="00B43252"/>
    <w:rsid w:val="00BA0B26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F1A"/>
  <w15:chartTrackingRefBased/>
  <w15:docId w15:val="{A766DF42-2383-4194-89AA-3DE0422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0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0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0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0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0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0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0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0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0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A0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A0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A0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A0B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A0B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A0B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A0B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A0B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A0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0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A0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0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A0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0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A0B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0B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0B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0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A0B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0B2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A0B2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sa.gr/%CE%BD%CE%AD%CE%B1/%CE%B1%CE%BD%CE%B1%CE%BA%CE%BF%CE%B9%CE%BD%CF%8E%CF%83%CE%B5%CE%B9%CF%82/%CE%BD%CE%BF%CE%BC%CE%B9%CE%BA%CE%AE-%CE%B2%CE%BF%CE%AE%CE%B8%CE%B5%CE%B9%CE%B1-%CE%AC%CF%81%CE%B8%CF%81%CE%BF-25-%CF%84%CE%BF%CF%85-%CE%BD-50952024-%CE%B5%CE%BD%CE%B7%CE%BC%CE%AD%CF%81%CF%89%CF%83%CE%B7" TargetMode="External"/><Relationship Id="rId5" Type="http://schemas.openxmlformats.org/officeDocument/2006/relationships/hyperlink" Target="https://www.dsa.gr/%CE%BD%CE%AD%CE%B1/%CE%B1%CE%BD%CE%B1%CE%BA%CE%BF%CE%B9%CE%BD%CF%8E%CF%83%CE%B5%CE%B9%CF%82/%CF%80%CE%B1%CF%81%CE%AC%CF%84%CE%B1%CF%83%CE%B7-%CF%80%CF%81%CE%BF%CE%B8%CE%B5%CF%83%CE%BC%CE%AF%CE%B1%CF%82-%E2%80%93-%CE%B4%CE%B9%CE%B1%CE%B4%CE%B9%CE%BA%CE%B1%CF%83%CE%AF%CE%B1-%CE%B5%CE%BE%CF%8C%CF%86%CE%BB%CE%B7%CF%83%CE%B7%CF%82-100-%CF%84%CF%89%CE%BD-%CE%B3%CF%81%CE%B1%CE%BC%CE%BC%CE%B1%CF%84%CE%AF%CF%89%CE%BD-%CE%BD%CE%BF%CE%BC%CE%B9%CE%BA%CE%AE%CF%82-%CE%B2%CE%BF%CE%AE%CE%B8%CE%B5%CE%B9%CE%B1%CF%82-2019" TargetMode="External"/><Relationship Id="rId4" Type="http://schemas.openxmlformats.org/officeDocument/2006/relationships/hyperlink" Target="https://www.dsa.gr/%CE%BD%CE%AD%CE%B1/%CE%B1%CE%BD%CE%B1%CE%BA%CE%BF%CE%B9%CE%BD%CF%8E%CF%83%CE%B5%CE%B9%CF%82/%CF%80%CF%81%CF%8C%CF%83%CE%BA%CE%BB%CE%B7%CF%83%CE%B7-%CF%83%CF%85%CE%BC%CE%BC%CE%B5%CF%84%CE%BF%CF%87%CE%AE%CF%82-%CF%83%CF%84%CE%B7-%CE%B4%CE%B9%CE%B1%CE%B4%CE%B9%CE%BA%CE%B1%CF%83%CE%AF%CE%B1-%CE%B5%CE%BE%CF%8C%CF%86%CE%BB%CE%B7%CF%83%CE%B7%CF%82-100-%CF%84%CF%89%CE%BD-%CE%B3%CF%81%CE%B1%CE%BC%CE%BC%CE%B1%CF%84%CE%AF%CF%89%CE%BD-%CE%BD%CE%BF%CE%BC%CE%B9%CE%BA%CE%AE%CF%82-%CE%B2%CE%BF%CE%AE%CE%B8%CE%B5%CE%B9%CE%B1%CF%82-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2024-11-22T08:18:00Z</dcterms:created>
  <dcterms:modified xsi:type="dcterms:W3CDTF">2024-11-22T08:18:00Z</dcterms:modified>
</cp:coreProperties>
</file>